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5" w:rsidRPr="00A256E5" w:rsidRDefault="00A256E5" w:rsidP="00A256E5">
      <w:r w:rsidRPr="00A256E5">
        <w:t>«Согласовано»                                                                         «Утверждаю»</w:t>
      </w:r>
    </w:p>
    <w:p w:rsidR="00A256E5" w:rsidRPr="00A256E5" w:rsidRDefault="00A256E5" w:rsidP="00A256E5">
      <w:r w:rsidRPr="00A256E5">
        <w:t>Председатель профсоюзного комитета                        Директор МОУ…   ____________________                                                             __________________</w:t>
      </w:r>
    </w:p>
    <w:p w:rsidR="00A256E5" w:rsidRPr="00A256E5" w:rsidRDefault="00A256E5" w:rsidP="00A256E5">
      <w:r>
        <w:t>«___»__________20</w:t>
      </w:r>
      <w:r w:rsidRPr="00A256E5">
        <w:t>__</w:t>
      </w:r>
      <w:r>
        <w:t xml:space="preserve"> г.</w:t>
      </w:r>
      <w:r w:rsidRPr="00A256E5">
        <w:t xml:space="preserve">                                            </w:t>
      </w:r>
      <w:r>
        <w:t xml:space="preserve">              «___»__________20</w:t>
      </w:r>
      <w:r w:rsidRPr="00A256E5">
        <w:t>__</w:t>
      </w:r>
      <w:r>
        <w:t>г.</w:t>
      </w:r>
    </w:p>
    <w:p w:rsidR="00A256E5" w:rsidRPr="00A256E5" w:rsidRDefault="00A256E5" w:rsidP="00A256E5"/>
    <w:p w:rsidR="00A256E5" w:rsidRPr="00A256E5" w:rsidRDefault="00A256E5" w:rsidP="00A256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ДЛЯ КАБИНЕТОВ (ЛАБОРАТОРИЙ) ХИМИИ ОБЩЕОБРАЗОВАТЕЛЬНЫХ ШКОЛ 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1.2. Эксплуатация вновь организованных или реконструированных кабинетов (лабораторий) химии допускается при наличии акта-разрешения (Приложение 1) комиссии отдела народного образования.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1.3. Заведующий кабинетом, учитель химии обязаны: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разработать инструкцию по охране труда на основании Типовой (Приложение 2) и представить ее к утверждению в установленном порядке, а также к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один раз в три года;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инструктировать лаборантов и практикантов на рабочем месте в соответствии с настоящими Правилами;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проводить инструктажи учащихся по технике безопасности в соответствии с Приложением 3;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по окончании работы проверять выключение электроприборов, закрытие газовых и водопроводных кранов;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при несчастных случаях, руководствуясь Приложениями 4 и 5, при необходимости организовать специализированную медицинскую помощь;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немедленно извещать руководство школы о каждом несчастном случае;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организовать эвакуацию учащихся из помещения в случае возникновения пожара (Приложение 6), а также при неустранимой утечке газа.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1.4. 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1.6. Учащиеся не допускаются к выполнению обязанностей лаборанта кабинета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ПОМЕЩЕНИЯМ КАБИНЕТА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2.1. Помещения кабинета (лаборатории) химии и лаборантской (препараторской) должны удовлетворять требованиям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"Общеобразовательные школы и школы-интернаты.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Нормы проектирования", а также Номенклатуре типов зданий, составов и площади помещений детских дошкольных учреждений и общеобразовательных школ (помещение кабинета - 66 кв. м; лаборантской в восьмилетней школе - не менее 16 кв. м, в средней - 32 кв. м. В средних школах наполняемостью более 1668 учащихся должны быть два кабинета по 66 кв. м каждый).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с кабинетом (лабораторией)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2.3. Расстояние между передним рядом лабораторных столов и демонстрационным столом должно быть не менее 0,8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2.4. Удаленность последнего места учащегося от классной доски не должна превышать 10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2.7. Лабораторные столы для учащихся в кабинете (лаборатории) химии в соответствии с Номенклатурой специализированной школьной мебели  и ГОСТ 18314-73 "Столы ученические лабораторные" должны быть ростовых групп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, Г и Д в следующем соотношении: В - 15%, Г - 75%, Д - 10% и надежно прикрепляться к полу. Размеры столов: длина 1,2 м, ширина 0,45 - 0,5 м. Покрытие должно быть устойчиво к слабым растворам кислот и щелочей.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Демонстрационный стол учителя должен удовлетворять ГОСТ 18607-73 "Столы демонстрационные" и иметь химически стойкое покрытие.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Вытяжной шкаф изнутри должен быть облицован легко моющимся химически стойким покрытием.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Стулья кабинетов (лабораторий) химии должны быть со спинками и соответствовать ростовым группам столов.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2.8. Освещение кабинета химии должно соответствовать требованиям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"Естественное и искусственное освещение. Нормы проектирования".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Поток солнечного света должен падать с левой стороны от учащихся, минимальная освещенность горизонтальных поверхностей на уровне 0,8 м от пола должна быть не ниже 300 лк, вертикальной поверхности классной доски - 500 лк. Запрещается применение люминесцентных ламп и ламп накаливания без светорассеивающей арматуры.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Все используемые демонстрационные и лабораторные электрические приборы должны отвечать требованиям Правил по технике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самодельные приборы и подавать на лабораторные столы напряжение переменного тока выше 42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и постоянного выше 110 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Все токоведущие части электрических приборов должны быть надежно защищены от случайного прикосновения к ним.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2.11. Помещение кабинета (лаборатории) химии оборудуется вентиляцией и отоплением в соответствии с требованиями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"Отопление, вентиляция и кондиционирование воздуха". Состояние воздушной среды в помещениях определяется разделом V "Воздушно-тепловой режим" Санитарных правил по устройству и содержанию общеобразовательных школ: температура воздуха 17 - 20 °C, относительная влажность 40 - 60%.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Проветривание должно производиться только в отсутствие школьников.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2.12. Трубы горячей и холодной воды, подводимые к рабочим местам, окрашиваются масляной краской в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или синий цвет.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Один из водопроводных кранов в лаборантской или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лаборантскую.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2.14. Необходимый минимум первичных средств пожаротушения кабинетов химии включает: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пенные огнетушители типа ОХП-10, ОХВП-10, порошковые огнетушители типа ОП-1 ("Момент-1"), "Спутник", "Момент-2", ОП-2Б, размещаемые непосредственно в кабинете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. Место установки обозначается знаком 4.1 по ГОСТ 12.4.026-76 "ССБТ. Цвета сигнальные и знаки безопасности";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закрывающийся крышкой ящик с сухим просеянным песком вместимостью 0,05 куб.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, укомплектованный совком вместимостью не менее 2 кг песка. Вместо ящика разрешается размещать песок в металлических сосудах вместимостью 4 - 6 кг;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накидки из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ткани размером 1,2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1,8 м и 0,5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0,5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2.15. Загорания в кабинете (лаборатории) химии необходимо немедленно ликвидировать, при этом: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тканью, порошковыми огнетушителями;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обесточенную электропроводку можно гасить водой;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3. ТРЕБОВАНИЯ БЕЗОПАСНОСТИ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А. Требования безопасности при размещении и хранении химреактивов и оборудования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</w:t>
      </w: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школы в кабинет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3.2. Не допускается совместное хранение реактивов, отличающихся по химической природе (Приложение 8).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Распределение реактивов по группам хранения приведено в Приложении 7.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Все реактивы в первичной таре должны храниться в лаборантской.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Разрешается первичную тару размещать во вторичной таре. В кабинете допускается располагать реактивы 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"Огнеопасно" (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), "Яд" (желтая), "Взрывоопасно" (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), "Беречь от воды" (зеленая). Допускается вместо этой символики пользоваться знаками, установленными ГОСТ 12.4.026-76 "ССБТ. Цвета сигнальные и знаки безопасности".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Приложения 9.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Сосуды с ЛВЖ и ГЖ размещаются в переносном металлическом ящике с верхним расположением крышки. На дно насыпается песок слоем не менее 0,05 м или укладывается листовой асбест слоем 0,01 м. В крышке должно быть 6 отверстий диаметром 0,01 м. Ящик должен иметь сбоку металлические ручки. Он окрашивается светлой краской, на крышку снаружи наносится знак 2.1 по ГОСТ 12.4.026-76 "ССБТ. Цвета сигнальные и знаки безопасности".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др. объемом около 10 л. В их крышке должны быть такие же отверстия, а стенки и дно изнутри изолированы асбестом.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Весь спирт, выдаваемый школе, должен размещаться вместе с ЛВЖ в кабинете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(Приложение 10).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3.7. Реактивы групп 2 - 6 следует хранить в соответствии с Приложением 7, т.е.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2 - 6.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Здесь хранят: а) верхняя полка: бром, аммония дихромат, бария гидроксид, нитрат, оксид и хлорид, кали едкое, калия дихромат,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роданит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 хромат, кобальта сульфат, натрия сульфид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девятиводный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натрия фторид, натр едкий, никеля сульфат, хрома (XII) хлорид, свинца ацетат, серебра нитрат, цинка сульфат и хлорид, йод кристаллический;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б) нижняя полка: хлористый метилен, хлороформ, дихлорэтан,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гексахлорбензол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углерод четыреххлористый, фенол, анилин, анилин сернокислый, спирт изоамиловый.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3.9. Запрещается менять относительное расположение реактивов в сейфе на полках и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перефасовывать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из заводской тары реактивы и материалы, обозначенные в Приложении 8 значками X и XX.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3.10. Реактив 5 группы хранения не следует изымать из заводской тары (металлического контейнера).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3.11. Растворы формалина с массовой долей вещества выше 5% необходимо хранить вместе с ЛВЖ и ГЖ.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3.12. Щелочные металлы (II группа хранения) допускается размещать вместе с ЛВЖ и ГЖ. Слой консерванта над металлом должен быть не менее 0,01 м. Ампулы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 и кальцием хранятся во вторичной таре в запирающихся шкафах или сейфе.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3.13. Выдача учащимся реактивов для опытов производится в массах и объемах, не превышающих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для данного эксперимента, а растворов - концентрацией не выше 5%.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3.14. В канализацию запрещается выбрасывать реактивы, сливать их растворы, ЛВЖ и ГЖ. Их собирают для последующего обезвреживания в соответствии с Приложением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3.16. При разливе ЛВЖ и других органических реактивов действовать в соответствии с рекомендациями Приложения 12.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3.17. Обрезки щелочных металлов и кальция необходимо ликвидировать в тот же день, когда они получены,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3.18. Отработанные ЛВЖ и ГЖ разрешается хранить вместе с исходными реактивами до последующего сжигания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Б. Меры безопасности при работе с лабораторной посудой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3.20. При сборке приборов из стекла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применять повышенные усилия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3.21. Стеклянную трубку разрешается вставлять в отверстие пробки, смазанное глицерином или смоченное водой. Пробку следует держать в пальцах левой руки, а правой вставлять в нее трубку. При этом стекло следует проворачивать, а конец его не должен упираться в ладонь.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3.24. При мытье посуды щетками ("ершами") разрешается направлять дно сосуда только от себя или 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3.26. Для нагревания жидкостей разрешается использовать только тонкостенные сосуды.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Пробирки перед нагреванием запрещается наполнять жидкостью более чем на треть, горло сосудов следует направлять в сторону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работающих. В течение всего процесса нагревания запрещается наклоняться над сосудами и заглядывать в них.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Недопустимо нагревать сосуды выше уровня жидкости, а также пустые, с каплями влаги внутри.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В. Требования безопасности при проведении химических опытов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фосфином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, оксидом углерода (II), бромом, бензолом, дихлорэтаном,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эфиром, формалином, уксусной кислотой, аммиаком),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наличием разрежения.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взрывом), водные растворы кислот и щелочей, натронную известь.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3.32. Приготавливать растворы из твердых щелочей и концентрированных кислот разрешается только учителю, используя фарфоровую лабораторную посуду (стаканы 5, 6 или 7, кружки 2 и 3, ГОСТ 9147-73 "Посуда лабораторная фарфоровая"). Сосуд следует наполовину заполнить холодной водой, а затем добавлять небольшими дозами вещества.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N 1. Бумагой для этой цели пользоваться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3.34. Работа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3.35. Резка лития и натрия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3.36. Демонстрировать взаимодействие щелочных металлов и кальция с водой необходимо в химических стаканах типа ВН-600, наполненных не более чем на 0,05 м. В этом случае допускается демонстрация опыта без защитных экранов.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3.37. Переливание концентрированных кислот (уксусной, азотной, соляной,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3.38. Во время приготовления растворов жидкость большей плотности следует вливать в жидкость меньшей плотности.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3.39. Твердые сыпучие реактивы разрешается брать из склянок только с помощью совочков, ложечек, шпателей, пробирок.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3.40. Растворы необходимо наливать из сосудов так, чтобы при наклоне этикетка оказывалась сверху ("этикетку - в ладонь!"). Каплю, оставшуюся на горлышке, снимают краем той посуды, куда наливается жидкость.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(Приложение 14).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lastRenderedPageBreak/>
        <w:t>Г. Средства индивидуальной защиты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3.43.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Учитель и лаборант для защиты глаз от брызг жидкостей и твердых частиц обязаны пользоваться очками типа ЗН или Г (ГОСТ 12.4.013-85 "ССБТ.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Очки защитные"), полностью закрытыми, с непрямой вентиляцией.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3.44. По ГОСТ 12.4.029-76 "ССБТ. Одежда специальная. Фартуки"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3.45. По ГОСТ 12.4.020-75 "ССБТ. Средства защиты рук. Номенклатура показателей качества"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3.46. 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заставить учащихся пользоваться защитными очками.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900" w:rsidRPr="00A256E5" w:rsidRDefault="000C3900"/>
    <w:sectPr w:rsidR="000C3900" w:rsidRPr="00A256E5" w:rsidSect="00A256E5">
      <w:pgSz w:w="11906" w:h="16838"/>
      <w:pgMar w:top="102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56E5"/>
    <w:rsid w:val="000A5ECC"/>
    <w:rsid w:val="000C3900"/>
    <w:rsid w:val="000E5A93"/>
    <w:rsid w:val="000F1A63"/>
    <w:rsid w:val="001164E8"/>
    <w:rsid w:val="00264E41"/>
    <w:rsid w:val="00320DCA"/>
    <w:rsid w:val="00346B64"/>
    <w:rsid w:val="003C6758"/>
    <w:rsid w:val="006510FB"/>
    <w:rsid w:val="007C7F31"/>
    <w:rsid w:val="00847DE7"/>
    <w:rsid w:val="008E5509"/>
    <w:rsid w:val="009358C7"/>
    <w:rsid w:val="009D37C6"/>
    <w:rsid w:val="00A016C1"/>
    <w:rsid w:val="00A256E5"/>
    <w:rsid w:val="00A40471"/>
    <w:rsid w:val="00A618C9"/>
    <w:rsid w:val="00C96876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6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3352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3</cp:revision>
  <dcterms:created xsi:type="dcterms:W3CDTF">2013-01-02T18:59:00Z</dcterms:created>
  <dcterms:modified xsi:type="dcterms:W3CDTF">2013-01-02T19:23:00Z</dcterms:modified>
</cp:coreProperties>
</file>